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74/26/SZ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tüchtigung der bestehenden Stromversorgungsinfrastruktur an der Bob- und Rodelbahn Winter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tüchtigung der bestehenden Stromversorgungsinfrastruktur an der Bob- und Rodelbahn Winterber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